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2908E" w14:textId="77777777" w:rsidR="0025372E" w:rsidRPr="00B87490" w:rsidRDefault="0025372E" w:rsidP="0025372E">
      <w:pPr>
        <w:jc w:val="center"/>
        <w:rPr>
          <w:b/>
          <w:bCs/>
          <w:u w:val="single"/>
        </w:rPr>
      </w:pPr>
      <w:commentRangeStart w:id="0"/>
    </w:p>
    <w:p w14:paraId="57003DA6" w14:textId="77777777" w:rsidR="0025372E" w:rsidRPr="00B87490" w:rsidRDefault="0025372E" w:rsidP="0025372E">
      <w:pPr>
        <w:pStyle w:val="ListParagraph"/>
        <w:jc w:val="center"/>
        <w:rPr>
          <w:rFonts w:eastAsiaTheme="minorHAnsi" w:cstheme="minorHAnsi"/>
          <w:b/>
          <w:bCs/>
          <w:u w:val="single"/>
        </w:rPr>
      </w:pPr>
      <w:r w:rsidRPr="00B87490">
        <w:rPr>
          <w:rFonts w:eastAsiaTheme="minorHAnsi" w:cstheme="minorHAnsi"/>
          <w:b/>
          <w:bCs/>
          <w:u w:val="single"/>
        </w:rPr>
        <w:t xml:space="preserve">Program and Policy Prevention/Reaction Inventory </w:t>
      </w:r>
      <w:r>
        <w:rPr>
          <w:rFonts w:eastAsiaTheme="minorHAnsi" w:cstheme="minorHAnsi"/>
          <w:b/>
          <w:bCs/>
          <w:u w:val="single"/>
        </w:rPr>
        <w:t>and</w:t>
      </w:r>
      <w:r w:rsidRPr="00B87490">
        <w:rPr>
          <w:rFonts w:eastAsiaTheme="minorHAnsi" w:cstheme="minorHAnsi"/>
          <w:b/>
          <w:bCs/>
          <w:u w:val="single"/>
        </w:rPr>
        <w:t xml:space="preserve"> Success Measurements</w:t>
      </w:r>
      <w:commentRangeEnd w:id="0"/>
      <w:r w:rsidRPr="00B87490">
        <w:rPr>
          <w:rStyle w:val="CommentReference"/>
          <w:b/>
          <w:bCs/>
          <w:u w:val="single"/>
        </w:rPr>
        <w:commentReference w:id="0"/>
      </w:r>
    </w:p>
    <w:p w14:paraId="3F49EDA2" w14:textId="77777777" w:rsidR="0025372E" w:rsidRPr="00500DE5" w:rsidRDefault="0025372E" w:rsidP="0025372E">
      <w:pPr>
        <w:pStyle w:val="ListParagraph"/>
        <w:rPr>
          <w:rFonts w:eastAsiaTheme="minorHAnsi" w:cstheme="minorHAnsi"/>
          <w:sz w:val="22"/>
          <w:szCs w:val="22"/>
        </w:rPr>
      </w:pPr>
    </w:p>
    <w:tbl>
      <w:tblPr>
        <w:tblStyle w:val="GridTable4-Accent1"/>
        <w:tblW w:w="10790" w:type="dxa"/>
        <w:tblLook w:val="04A0" w:firstRow="1" w:lastRow="0" w:firstColumn="1" w:lastColumn="0" w:noHBand="0" w:noVBand="1"/>
      </w:tblPr>
      <w:tblGrid>
        <w:gridCol w:w="2629"/>
        <w:gridCol w:w="2753"/>
        <w:gridCol w:w="3318"/>
        <w:gridCol w:w="2090"/>
      </w:tblGrid>
      <w:tr w:rsidR="0025372E" w:rsidRPr="00500DE5" w14:paraId="642ACBAC" w14:textId="77777777" w:rsidTr="00482C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14:paraId="122E4203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commentRangeStart w:id="2"/>
            <w:r w:rsidRPr="00500DE5">
              <w:rPr>
                <w:rFonts w:asciiTheme="minorHAnsi" w:hAnsiTheme="minorHAnsi" w:cstheme="minorHAnsi"/>
              </w:rPr>
              <w:t>Prevention:</w:t>
            </w:r>
          </w:p>
          <w:p w14:paraId="13A71E9F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  <w:r w:rsidRPr="00500DE5">
              <w:rPr>
                <w:rFonts w:asciiTheme="minorHAnsi" w:hAnsiTheme="minorHAnsi" w:cstheme="minorHAnsi"/>
                <w:sz w:val="18"/>
                <w:szCs w:val="18"/>
              </w:rPr>
              <w:t xml:space="preserve">Goal is to mitigate health risk </w:t>
            </w:r>
          </w:p>
        </w:tc>
        <w:tc>
          <w:tcPr>
            <w:tcW w:w="2753" w:type="dxa"/>
          </w:tcPr>
          <w:p w14:paraId="0D4E6FB7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00DE5">
              <w:rPr>
                <w:rFonts w:asciiTheme="minorHAnsi" w:hAnsiTheme="minorHAnsi" w:cstheme="minorHAnsi"/>
              </w:rPr>
              <w:t>How is success measured?</w:t>
            </w:r>
          </w:p>
        </w:tc>
        <w:tc>
          <w:tcPr>
            <w:tcW w:w="3318" w:type="dxa"/>
          </w:tcPr>
          <w:p w14:paraId="15206A91" w14:textId="77777777" w:rsidR="0025372E" w:rsidRDefault="0025372E" w:rsidP="00482CD4">
            <w:pPr>
              <w:pStyle w:val="paragraph"/>
              <w:spacing w:before="0" w:beforeAutospacing="0" w:after="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00DE5">
              <w:rPr>
                <w:rFonts w:asciiTheme="minorHAnsi" w:hAnsiTheme="minorHAnsi" w:cstheme="minorHAnsi"/>
              </w:rPr>
              <w:t xml:space="preserve">Reaction: </w:t>
            </w:r>
          </w:p>
          <w:p w14:paraId="17A5012A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00DE5">
              <w:rPr>
                <w:rFonts w:asciiTheme="minorHAnsi" w:hAnsiTheme="minorHAnsi" w:cstheme="minorHAnsi"/>
                <w:sz w:val="18"/>
                <w:szCs w:val="18"/>
              </w:rPr>
              <w:t xml:space="preserve">Goal is to support health challenges  </w:t>
            </w:r>
          </w:p>
        </w:tc>
        <w:tc>
          <w:tcPr>
            <w:tcW w:w="2090" w:type="dxa"/>
          </w:tcPr>
          <w:p w14:paraId="302A5C7C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500DE5">
              <w:rPr>
                <w:rFonts w:asciiTheme="minorHAnsi" w:hAnsiTheme="minorHAnsi" w:cstheme="minorHAnsi"/>
              </w:rPr>
              <w:t xml:space="preserve">How is success </w:t>
            </w:r>
            <w:commentRangeStart w:id="3"/>
            <w:r w:rsidRPr="00500DE5">
              <w:rPr>
                <w:rFonts w:asciiTheme="minorHAnsi" w:hAnsiTheme="minorHAnsi" w:cstheme="minorHAnsi"/>
              </w:rPr>
              <w:t>measured</w:t>
            </w:r>
            <w:commentRangeEnd w:id="3"/>
            <w:r w:rsidRPr="00500DE5">
              <w:rPr>
                <w:rStyle w:val="CommentReference"/>
                <w:rFonts w:asciiTheme="minorHAnsi" w:eastAsiaTheme="minorHAnsi" w:hAnsiTheme="minorHAnsi" w:cstheme="minorHAnsi"/>
                <w:lang w:eastAsia="en-US"/>
              </w:rPr>
              <w:commentReference w:id="3"/>
            </w:r>
            <w:r w:rsidRPr="00500DE5">
              <w:rPr>
                <w:rFonts w:asciiTheme="minorHAnsi" w:hAnsiTheme="minorHAnsi" w:cstheme="minorHAnsi"/>
              </w:rPr>
              <w:t>?</w:t>
            </w:r>
            <w:commentRangeEnd w:id="2"/>
            <w:r>
              <w:rPr>
                <w:rStyle w:val="CommentReference"/>
                <w:rFonts w:asciiTheme="minorHAnsi" w:eastAsiaTheme="minorEastAsia" w:hAnsiTheme="minorHAnsi" w:cstheme="minorBidi"/>
                <w:b w:val="0"/>
                <w:bCs w:val="0"/>
                <w:color w:val="auto"/>
                <w:lang w:val="en-US" w:eastAsia="en-US"/>
              </w:rPr>
              <w:commentReference w:id="2"/>
            </w:r>
          </w:p>
        </w:tc>
      </w:tr>
      <w:tr w:rsidR="0025372E" w:rsidRPr="00500DE5" w14:paraId="11FD1F06" w14:textId="77777777" w:rsidTr="002537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14:paraId="58D48263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00DE5">
              <w:rPr>
                <w:rFonts w:asciiTheme="minorHAnsi" w:hAnsiTheme="minorHAnsi" w:cstheme="minorHAnsi"/>
                <w:sz w:val="22"/>
                <w:szCs w:val="22"/>
              </w:rPr>
              <w:t>Psychological safe leader trainin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</w:p>
        </w:tc>
        <w:tc>
          <w:tcPr>
            <w:tcW w:w="2753" w:type="dxa"/>
          </w:tcPr>
          <w:p w14:paraId="6B9B084C" w14:textId="77777777" w:rsidR="0025372E" w:rsidRPr="00D33AD9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318" w:type="dxa"/>
          </w:tcPr>
          <w:p w14:paraId="359A40E0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00DE5">
              <w:rPr>
                <w:rFonts w:asciiTheme="minorHAnsi" w:hAnsiTheme="minorHAnsi" w:cstheme="minorHAnsi"/>
                <w:sz w:val="22"/>
                <w:szCs w:val="22"/>
              </w:rPr>
              <w:t>Emergency plans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00DE5">
              <w:rPr>
                <w:rFonts w:asciiTheme="minorHAnsi" w:hAnsiTheme="minorHAnsi" w:cstheme="minorHAnsi"/>
                <w:sz w:val="22"/>
                <w:szCs w:val="22"/>
              </w:rPr>
              <w:t>Incident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investigation and </w:t>
            </w:r>
            <w:r w:rsidRPr="00500DE5">
              <w:rPr>
                <w:rFonts w:asciiTheme="minorHAnsi" w:hAnsiTheme="minorHAnsi" w:cstheme="minorHAnsi"/>
                <w:sz w:val="22"/>
                <w:szCs w:val="22"/>
              </w:rPr>
              <w:t>reporting</w:t>
            </w:r>
          </w:p>
        </w:tc>
        <w:tc>
          <w:tcPr>
            <w:tcW w:w="2090" w:type="dxa"/>
          </w:tcPr>
          <w:p w14:paraId="79B78F30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5372E" w:rsidRPr="00500DE5" w14:paraId="4121B6DA" w14:textId="77777777" w:rsidTr="00482CD4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14:paraId="369BE2F3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00DE5">
              <w:rPr>
                <w:rFonts w:asciiTheme="minorHAnsi" w:hAnsiTheme="minorHAnsi" w:cstheme="minorHAnsi"/>
                <w:sz w:val="22"/>
                <w:szCs w:val="22"/>
              </w:rPr>
              <w:t>Stigma prevention</w:t>
            </w:r>
          </w:p>
        </w:tc>
        <w:tc>
          <w:tcPr>
            <w:tcW w:w="2753" w:type="dxa"/>
          </w:tcPr>
          <w:p w14:paraId="155E5FD8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318" w:type="dxa"/>
          </w:tcPr>
          <w:p w14:paraId="608F9398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Return-to-work and programs (e.g., Employer Line)</w:t>
            </w:r>
          </w:p>
        </w:tc>
        <w:tc>
          <w:tcPr>
            <w:tcW w:w="2090" w:type="dxa"/>
          </w:tcPr>
          <w:p w14:paraId="7F1E1BE9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5372E" w:rsidRPr="00500DE5" w14:paraId="0F34C204" w14:textId="77777777" w:rsidTr="00482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14:paraId="457090C0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00DE5">
              <w:rPr>
                <w:rFonts w:asciiTheme="minorHAnsi" w:hAnsiTheme="minorHAnsi" w:cstheme="minorHAnsi"/>
                <w:sz w:val="22"/>
                <w:szCs w:val="22"/>
              </w:rPr>
              <w:t>Flexible work hours</w:t>
            </w:r>
          </w:p>
        </w:tc>
        <w:tc>
          <w:tcPr>
            <w:tcW w:w="2753" w:type="dxa"/>
          </w:tcPr>
          <w:p w14:paraId="0A6E0180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318" w:type="dxa"/>
          </w:tcPr>
          <w:p w14:paraId="393C469F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Critical incident stress management practices</w:t>
            </w:r>
          </w:p>
        </w:tc>
        <w:tc>
          <w:tcPr>
            <w:tcW w:w="2090" w:type="dxa"/>
          </w:tcPr>
          <w:p w14:paraId="586E014D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5372E" w:rsidRPr="00500DE5" w14:paraId="00D5CDF7" w14:textId="77777777" w:rsidTr="00482CD4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14:paraId="7603BB2A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Employee Family Assistance Program (</w:t>
            </w:r>
            <w:r w:rsidRPr="00500DE5">
              <w:rPr>
                <w:rFonts w:asciiTheme="minorHAnsi" w:hAnsiTheme="minorHAnsi" w:cstheme="minorHAnsi"/>
                <w:sz w:val="22"/>
                <w:szCs w:val="22"/>
              </w:rPr>
              <w:t>EFAP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753" w:type="dxa"/>
          </w:tcPr>
          <w:p w14:paraId="08301E71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318" w:type="dxa"/>
          </w:tcPr>
          <w:p w14:paraId="390C82FC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Extended health care benefits (e.g., paramedical, psychological services)</w:t>
            </w:r>
          </w:p>
        </w:tc>
        <w:tc>
          <w:tcPr>
            <w:tcW w:w="2090" w:type="dxa"/>
          </w:tcPr>
          <w:p w14:paraId="3009BE49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5372E" w:rsidRPr="00500DE5" w14:paraId="35481B74" w14:textId="77777777" w:rsidTr="00482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14:paraId="254B2F3C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e.g.</w:t>
            </w:r>
            <w:proofErr w:type="gramEnd"/>
            <w:r w:rsidRPr="00500D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500DE5">
              <w:rPr>
                <w:rFonts w:asciiTheme="minorHAnsi" w:hAnsiTheme="minorHAnsi" w:cstheme="minorHAnsi"/>
                <w:sz w:val="22"/>
                <w:szCs w:val="22"/>
              </w:rPr>
              <w:t xml:space="preserve">onnection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500DE5">
              <w:rPr>
                <w:rFonts w:asciiTheme="minorHAnsi" w:hAnsiTheme="minorHAnsi" w:cstheme="minorHAnsi"/>
                <w:sz w:val="22"/>
                <w:szCs w:val="22"/>
              </w:rPr>
              <w:t>nitiatives</w:t>
            </w:r>
          </w:p>
        </w:tc>
        <w:tc>
          <w:tcPr>
            <w:tcW w:w="2753" w:type="dxa"/>
          </w:tcPr>
          <w:p w14:paraId="505FD49C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318" w:type="dxa"/>
          </w:tcPr>
          <w:p w14:paraId="076C326A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e.g.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Stigma/harm reduction initiatives  </w:t>
            </w:r>
          </w:p>
        </w:tc>
        <w:tc>
          <w:tcPr>
            <w:tcW w:w="2090" w:type="dxa"/>
          </w:tcPr>
          <w:p w14:paraId="5CD6BE1C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5372E" w:rsidRPr="00500DE5" w14:paraId="41ADC3FE" w14:textId="77777777" w:rsidTr="00482CD4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14:paraId="2A51FE78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Additional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rograms and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olicies </w:t>
            </w:r>
          </w:p>
        </w:tc>
        <w:tc>
          <w:tcPr>
            <w:tcW w:w="2753" w:type="dxa"/>
          </w:tcPr>
          <w:p w14:paraId="269C0674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318" w:type="dxa"/>
          </w:tcPr>
          <w:p w14:paraId="4AB06735" w14:textId="77777777" w:rsidR="0025372E" w:rsidRDefault="0025372E" w:rsidP="00482CD4">
            <w:pPr>
              <w:pStyle w:val="paragraph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Additional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rograms and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olicies</w:t>
            </w:r>
          </w:p>
        </w:tc>
        <w:tc>
          <w:tcPr>
            <w:tcW w:w="2090" w:type="dxa"/>
          </w:tcPr>
          <w:p w14:paraId="6C7438A3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5372E" w:rsidRPr="00500DE5" w14:paraId="425955D7" w14:textId="77777777" w:rsidTr="00482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14:paraId="4244CE00" w14:textId="77777777" w:rsidR="0025372E" w:rsidRPr="005F4D6B" w:rsidRDefault="0025372E" w:rsidP="00482CD4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Additional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rograms and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olicies</w:t>
            </w:r>
          </w:p>
        </w:tc>
        <w:tc>
          <w:tcPr>
            <w:tcW w:w="2753" w:type="dxa"/>
          </w:tcPr>
          <w:p w14:paraId="649FB0F6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318" w:type="dxa"/>
          </w:tcPr>
          <w:p w14:paraId="5D54BAD6" w14:textId="77777777" w:rsidR="0025372E" w:rsidRDefault="0025372E" w:rsidP="00482CD4">
            <w:pPr>
              <w:pStyle w:val="paragraph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Additional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rograms and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olicies</w:t>
            </w:r>
          </w:p>
        </w:tc>
        <w:tc>
          <w:tcPr>
            <w:tcW w:w="2090" w:type="dxa"/>
          </w:tcPr>
          <w:p w14:paraId="16908C0C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5372E" w:rsidRPr="00500DE5" w14:paraId="794CA37E" w14:textId="77777777" w:rsidTr="00482CD4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14:paraId="783EFCC2" w14:textId="77777777" w:rsidR="0025372E" w:rsidRPr="005F4D6B" w:rsidRDefault="0025372E" w:rsidP="00482CD4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Additional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rograms and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olicies</w:t>
            </w:r>
          </w:p>
        </w:tc>
        <w:tc>
          <w:tcPr>
            <w:tcW w:w="2753" w:type="dxa"/>
          </w:tcPr>
          <w:p w14:paraId="23738EA5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318" w:type="dxa"/>
          </w:tcPr>
          <w:p w14:paraId="233426A3" w14:textId="77777777" w:rsidR="0025372E" w:rsidRDefault="0025372E" w:rsidP="00482CD4">
            <w:pPr>
              <w:pStyle w:val="paragraph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Additional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rograms and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olicies</w:t>
            </w:r>
          </w:p>
        </w:tc>
        <w:tc>
          <w:tcPr>
            <w:tcW w:w="2090" w:type="dxa"/>
          </w:tcPr>
          <w:p w14:paraId="22BAF4C3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5372E" w:rsidRPr="00500DE5" w14:paraId="78229472" w14:textId="77777777" w:rsidTr="00482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14:paraId="0C2923FE" w14:textId="77777777" w:rsidR="0025372E" w:rsidRPr="005F4D6B" w:rsidRDefault="0025372E" w:rsidP="00482CD4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commentRangeStart w:id="4"/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Additional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rograms and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olicies </w:t>
            </w:r>
            <w:commentRangeEnd w:id="4"/>
            <w:r>
              <w:rPr>
                <w:rStyle w:val="CommentReference"/>
                <w:rFonts w:asciiTheme="minorHAnsi" w:eastAsiaTheme="minorEastAsia" w:hAnsiTheme="minorHAnsi" w:cstheme="minorBidi"/>
                <w:b w:val="0"/>
                <w:bCs w:val="0"/>
                <w:lang w:val="en-US" w:eastAsia="en-US"/>
              </w:rPr>
              <w:commentReference w:id="4"/>
            </w:r>
          </w:p>
        </w:tc>
        <w:tc>
          <w:tcPr>
            <w:tcW w:w="2753" w:type="dxa"/>
          </w:tcPr>
          <w:p w14:paraId="21568DA2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318" w:type="dxa"/>
          </w:tcPr>
          <w:p w14:paraId="108448D6" w14:textId="77777777" w:rsidR="0025372E" w:rsidRPr="005F4D6B" w:rsidRDefault="0025372E" w:rsidP="00482CD4">
            <w:pPr>
              <w:pStyle w:val="paragraph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Additional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rograms and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olicies</w:t>
            </w:r>
          </w:p>
        </w:tc>
        <w:tc>
          <w:tcPr>
            <w:tcW w:w="2090" w:type="dxa"/>
          </w:tcPr>
          <w:p w14:paraId="3DEAEA12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5372E" w:rsidRPr="00500DE5" w14:paraId="487E7C6E" w14:textId="77777777" w:rsidTr="00482CD4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14:paraId="61A5C66F" w14:textId="77777777" w:rsidR="0025372E" w:rsidRPr="005F4D6B" w:rsidRDefault="0025372E" w:rsidP="00482CD4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Additional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rograms and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olicies </w:t>
            </w:r>
          </w:p>
        </w:tc>
        <w:tc>
          <w:tcPr>
            <w:tcW w:w="2753" w:type="dxa"/>
          </w:tcPr>
          <w:p w14:paraId="2FBA7541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318" w:type="dxa"/>
          </w:tcPr>
          <w:p w14:paraId="1F310BCB" w14:textId="77777777" w:rsidR="0025372E" w:rsidRPr="005F4D6B" w:rsidRDefault="0025372E" w:rsidP="00482CD4">
            <w:pPr>
              <w:pStyle w:val="paragraph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Additional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rograms and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olicies</w:t>
            </w:r>
          </w:p>
        </w:tc>
        <w:tc>
          <w:tcPr>
            <w:tcW w:w="2090" w:type="dxa"/>
          </w:tcPr>
          <w:p w14:paraId="379E21AB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5372E" w:rsidRPr="00500DE5" w14:paraId="5029D2EB" w14:textId="77777777" w:rsidTr="00482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</w:tcPr>
          <w:p w14:paraId="37786399" w14:textId="77777777" w:rsidR="0025372E" w:rsidRPr="005F4D6B" w:rsidRDefault="0025372E" w:rsidP="00482CD4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commentRangeStart w:id="5"/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Additional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rograms and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olicies </w:t>
            </w:r>
          </w:p>
        </w:tc>
        <w:tc>
          <w:tcPr>
            <w:tcW w:w="2753" w:type="dxa"/>
          </w:tcPr>
          <w:p w14:paraId="2091C40B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318" w:type="dxa"/>
          </w:tcPr>
          <w:p w14:paraId="131A9D36" w14:textId="77777777" w:rsidR="0025372E" w:rsidRPr="005F4D6B" w:rsidRDefault="0025372E" w:rsidP="00482CD4">
            <w:pPr>
              <w:pStyle w:val="paragraph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Additional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 xml:space="preserve">rograms and </w:t>
            </w:r>
            <w: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p</w:t>
            </w:r>
            <w:r w:rsidRPr="005F4D6B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olicies</w:t>
            </w:r>
            <w:commentRangeEnd w:id="5"/>
            <w:r>
              <w:rPr>
                <w:rStyle w:val="CommentReference"/>
                <w:rFonts w:asciiTheme="minorHAnsi" w:eastAsiaTheme="minorEastAsia" w:hAnsiTheme="minorHAnsi" w:cstheme="minorBidi"/>
                <w:lang w:val="en-US" w:eastAsia="en-US"/>
              </w:rPr>
              <w:commentReference w:id="5"/>
            </w:r>
          </w:p>
        </w:tc>
        <w:tc>
          <w:tcPr>
            <w:tcW w:w="2090" w:type="dxa"/>
          </w:tcPr>
          <w:p w14:paraId="7F0DD178" w14:textId="77777777" w:rsidR="0025372E" w:rsidRPr="00500DE5" w:rsidRDefault="0025372E" w:rsidP="00482CD4">
            <w:pPr>
              <w:pStyle w:val="paragraph"/>
              <w:spacing w:before="0" w:beforeAutospacing="0" w:after="0" w:afterAutospacing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6F8D519E" w14:textId="77777777" w:rsidR="0025372E" w:rsidRDefault="0025372E" w:rsidP="0025372E">
      <w:pPr>
        <w:pStyle w:val="ListParagraph"/>
        <w:rPr>
          <w:rFonts w:eastAsiaTheme="minorHAnsi"/>
          <w:sz w:val="22"/>
          <w:szCs w:val="22"/>
        </w:rPr>
      </w:pPr>
    </w:p>
    <w:p w14:paraId="74F40528" w14:textId="1DD90FA5" w:rsidR="0094342A" w:rsidRDefault="0094342A"/>
    <w:sectPr w:rsidR="009434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anielle Stewart" w:date="2022-04-07T11:29:00Z" w:initials="DS">
    <w:p w14:paraId="403D166B" w14:textId="77777777" w:rsidR="0025372E" w:rsidRDefault="0025372E" w:rsidP="0025372E">
      <w:pPr>
        <w:pStyle w:val="CommentText"/>
      </w:pPr>
      <w:r>
        <w:rPr>
          <w:rStyle w:val="CommentReference"/>
        </w:rPr>
        <w:annotationRef/>
      </w:r>
      <w:bookmarkStart w:id="1" w:name="_Hlk100220999"/>
      <w:r>
        <w:t xml:space="preserve">For Marketing: </w:t>
      </w:r>
    </w:p>
    <w:p w14:paraId="0291D972" w14:textId="77777777" w:rsidR="0025372E" w:rsidRDefault="0025372E" w:rsidP="0025372E">
      <w:pPr>
        <w:pStyle w:val="CommentText"/>
      </w:pPr>
      <w:r>
        <w:t>-branding</w:t>
      </w:r>
    </w:p>
    <w:p w14:paraId="304FA456" w14:textId="77777777" w:rsidR="0025372E" w:rsidRDefault="0025372E" w:rsidP="0025372E">
      <w:pPr>
        <w:pStyle w:val="CommentText"/>
      </w:pPr>
      <w:r>
        <w:t xml:space="preserve">-WSPS logo and </w:t>
      </w:r>
      <w:proofErr w:type="spellStart"/>
      <w:r>
        <w:t>Howatt</w:t>
      </w:r>
      <w:proofErr w:type="spellEnd"/>
      <w:r>
        <w:t xml:space="preserve"> HR to be added were appropriate </w:t>
      </w:r>
    </w:p>
    <w:bookmarkEnd w:id="1"/>
    <w:p w14:paraId="7A603A61" w14:textId="77777777" w:rsidR="0025372E" w:rsidRDefault="0025372E" w:rsidP="0025372E">
      <w:pPr>
        <w:pStyle w:val="CommentText"/>
      </w:pPr>
      <w:r>
        <w:t xml:space="preserve">-place holder for customer logo for customization- </w:t>
      </w:r>
    </w:p>
    <w:p w14:paraId="58AC827D" w14:textId="77777777" w:rsidR="0025372E" w:rsidRDefault="0025372E" w:rsidP="0025372E">
      <w:pPr>
        <w:pStyle w:val="CommentText"/>
      </w:pPr>
      <w:r>
        <w:t>(</w:t>
      </w:r>
      <w:proofErr w:type="gramStart"/>
      <w:r>
        <w:t>in</w:t>
      </w:r>
      <w:proofErr w:type="gramEnd"/>
      <w:r>
        <w:t xml:space="preserve"> header) </w:t>
      </w:r>
    </w:p>
    <w:p w14:paraId="6D16DAF0" w14:textId="77777777" w:rsidR="0025372E" w:rsidRDefault="0025372E" w:rsidP="0025372E">
      <w:pPr>
        <w:pStyle w:val="CommentText"/>
      </w:pPr>
      <w:r>
        <w:t>-WSPS copyright statement</w:t>
      </w:r>
    </w:p>
    <w:p w14:paraId="20DA07C0" w14:textId="77777777" w:rsidR="0025372E" w:rsidRDefault="0025372E" w:rsidP="0025372E">
      <w:pPr>
        <w:pStyle w:val="CommentText"/>
      </w:pPr>
      <w:r>
        <w:t xml:space="preserve">-Add this statement “Written by Dr. Bill </w:t>
      </w:r>
      <w:proofErr w:type="spellStart"/>
      <w:r>
        <w:t>Howatt</w:t>
      </w:r>
      <w:proofErr w:type="spellEnd"/>
      <w:r>
        <w:t xml:space="preserve"> - </w:t>
      </w:r>
      <w:hyperlink r:id="rId1" w:history="1">
        <w:r w:rsidRPr="00B95ECC">
          <w:rPr>
            <w:rStyle w:val="Hyperlink"/>
          </w:rPr>
          <w:t>www.howatthr.com</w:t>
        </w:r>
      </w:hyperlink>
      <w:r>
        <w:t xml:space="preserve"> – in collaboration with WSPS”</w:t>
      </w:r>
    </w:p>
    <w:p w14:paraId="67680D37" w14:textId="77777777" w:rsidR="0025372E" w:rsidRDefault="0025372E" w:rsidP="0025372E">
      <w:pPr>
        <w:pStyle w:val="CommentText"/>
      </w:pPr>
      <w:r>
        <w:t xml:space="preserve">-make into a PDF </w:t>
      </w:r>
    </w:p>
  </w:comment>
  <w:comment w:id="3" w:author="Colliyea Lewis" w:date="2022-03-21T15:34:00Z" w:initials="CL">
    <w:p w14:paraId="1DCFE73A" w14:textId="77777777" w:rsidR="0025372E" w:rsidRDefault="0025372E" w:rsidP="0025372E">
      <w:pPr>
        <w:pStyle w:val="CommentText"/>
      </w:pPr>
      <w:r>
        <w:rPr>
          <w:rStyle w:val="CommentReference"/>
        </w:rPr>
        <w:annotationRef/>
      </w:r>
      <w:r>
        <w:t>Add dollars and definition of prevention and reaction</w:t>
      </w:r>
    </w:p>
  </w:comment>
  <w:comment w:id="2" w:author="Colliyea Lewis" w:date="2022-04-21T14:52:00Z" w:initials="CL">
    <w:p w14:paraId="4BE6534B" w14:textId="77777777" w:rsidR="0025372E" w:rsidRDefault="0025372E" w:rsidP="0025372E">
      <w:pPr>
        <w:pStyle w:val="CommentText"/>
      </w:pPr>
      <w:r>
        <w:rPr>
          <w:rStyle w:val="CommentReference"/>
        </w:rPr>
        <w:annotationRef/>
      </w:r>
      <w:r>
        <w:t>Marketing:</w:t>
      </w:r>
    </w:p>
    <w:p w14:paraId="5E163910" w14:textId="77777777" w:rsidR="0025372E" w:rsidRDefault="0025372E" w:rsidP="0025372E">
      <w:pPr>
        <w:pStyle w:val="CommentText"/>
      </w:pPr>
      <w:r>
        <w:t>Do not make this fillable</w:t>
      </w:r>
    </w:p>
  </w:comment>
  <w:comment w:id="4" w:author="Colliyea Lewis" w:date="2022-04-21T14:52:00Z" w:initials="CL">
    <w:p w14:paraId="15980C55" w14:textId="77777777" w:rsidR="0025372E" w:rsidRDefault="0025372E" w:rsidP="0025372E">
      <w:pPr>
        <w:pStyle w:val="CommentText"/>
      </w:pPr>
      <w:r>
        <w:rPr>
          <w:rStyle w:val="CommentReference"/>
        </w:rPr>
        <w:annotationRef/>
      </w:r>
      <w:r>
        <w:t xml:space="preserve">create fillable fields for all the rows with sample entries </w:t>
      </w:r>
    </w:p>
  </w:comment>
  <w:comment w:id="5" w:author="Colliyea Lewis" w:date="2022-04-21T14:53:00Z" w:initials="CL">
    <w:p w14:paraId="051DD37A" w14:textId="77777777" w:rsidR="0025372E" w:rsidRDefault="0025372E" w:rsidP="0025372E">
      <w:pPr>
        <w:pStyle w:val="CommentText"/>
      </w:pPr>
      <w:r>
        <w:rPr>
          <w:rStyle w:val="CommentReference"/>
        </w:rPr>
        <w:annotationRef/>
      </w:r>
      <w:r>
        <w:t>Marketing:</w:t>
      </w:r>
    </w:p>
    <w:p w14:paraId="6446A471" w14:textId="77777777" w:rsidR="0025372E" w:rsidRDefault="0025372E" w:rsidP="0025372E">
      <w:pPr>
        <w:pStyle w:val="CommentText"/>
      </w:pPr>
      <w:r>
        <w:t>Make fillable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7680D37" w15:done="0"/>
  <w15:commentEx w15:paraId="1DCFE73A" w15:done="1"/>
  <w15:commentEx w15:paraId="5E163910" w15:done="0"/>
  <w15:commentEx w15:paraId="15980C55" w15:done="1"/>
  <w15:commentEx w15:paraId="6446A47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9497F" w16cex:dateUtc="2022-04-07T15:29:00Z"/>
  <w16cex:commentExtensible w16cex:durableId="25E6B3BC" w16cex:dateUtc="2022-03-21T19:34:00Z"/>
  <w16cex:commentExtensible w16cex:durableId="260BEE40" w16cex:dateUtc="2022-04-21T18:52:00Z"/>
  <w16cex:commentExtensible w16cex:durableId="260BEE1C" w16cex:dateUtc="2022-04-21T18:52:00Z"/>
  <w16cex:commentExtensible w16cex:durableId="260BEE64" w16cex:dateUtc="2022-04-21T1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680D37" w16cid:durableId="25F9497F"/>
  <w16cid:commentId w16cid:paraId="1DCFE73A" w16cid:durableId="25E6B3BC"/>
  <w16cid:commentId w16cid:paraId="5E163910" w16cid:durableId="260BEE40"/>
  <w16cid:commentId w16cid:paraId="15980C55" w16cid:durableId="260BEE1C"/>
  <w16cid:commentId w16cid:paraId="6446A471" w16cid:durableId="260BEE6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ielle Stewart">
    <w15:presenceInfo w15:providerId="AD" w15:userId="S::Danielle.Stewart@wsps.ca::d08ec8fd-f667-4a47-bc67-f896ed698060"/>
  </w15:person>
  <w15:person w15:author="Colliyea Lewis">
    <w15:presenceInfo w15:providerId="AD" w15:userId="S::Colliyea.Lewis@wsps.ca::13ed57eb-80b0-42b7-9450-97305d842f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2E"/>
    <w:rsid w:val="0025372E"/>
    <w:rsid w:val="0094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DBCCF"/>
  <w15:chartTrackingRefBased/>
  <w15:docId w15:val="{B4822B95-F4FD-423C-9E86-B18947DD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72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372E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5372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3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72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72E"/>
    <w:rPr>
      <w:rFonts w:eastAsiaTheme="minorEastAsia"/>
      <w:sz w:val="20"/>
      <w:szCs w:val="20"/>
      <w:lang w:val="en-US"/>
    </w:rPr>
  </w:style>
  <w:style w:type="paragraph" w:customStyle="1" w:styleId="paragraph">
    <w:name w:val="paragraph"/>
    <w:basedOn w:val="Normal"/>
    <w:rsid w:val="0025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table" w:styleId="GridTable4-Accent1">
    <w:name w:val="Grid Table 4 Accent 1"/>
    <w:basedOn w:val="TableNormal"/>
    <w:uiPriority w:val="49"/>
    <w:rsid w:val="0025372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owatthr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Company>Workplace Safety and Prevention Services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Colliyea Lewis</dc:creator>
  <cp:keywords/>
  <dc:description/>
  <cp:lastModifiedBy>Colliyea Lewis</cp:lastModifiedBy>
  <cp:revision>1</cp:revision>
  <dcterms:created xsi:type="dcterms:W3CDTF">2022-04-21T18:55:00Z</dcterms:created>
  <dcterms:modified xsi:type="dcterms:W3CDTF">2022-04-21T18:58:00Z</dcterms:modified>
</cp:coreProperties>
</file>